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color w:val="000000"/>
          <w:sz w:val="32"/>
          <w:szCs w:val="32"/>
        </w:rPr>
      </w:pPr>
      <w:r>
        <w:rPr>
          <w:rFonts w:hint="eastAsia" w:ascii="仿宋" w:hAnsi="仿宋" w:eastAsia="仿宋" w:cs="仿宋"/>
          <w:color w:val="000000"/>
          <w:sz w:val="32"/>
          <w:szCs w:val="32"/>
        </w:rPr>
        <w:t>附件1：</w:t>
      </w:r>
      <w:bookmarkStart w:id="0" w:name="_GoBack"/>
      <w:bookmarkEnd w:id="0"/>
    </w:p>
    <w:p>
      <w:pPr>
        <w:jc w:val="center"/>
        <w:rPr>
          <w:rFonts w:ascii="仿宋" w:hAnsi="仿宋" w:eastAsia="仿宋" w:cs="仿宋"/>
          <w:color w:val="000000"/>
          <w:sz w:val="32"/>
          <w:szCs w:val="32"/>
        </w:rPr>
      </w:pPr>
      <w:r>
        <w:rPr>
          <w:rFonts w:hint="eastAsia" w:ascii="仿宋" w:hAnsi="仿宋" w:eastAsia="仿宋" w:cs="仿宋"/>
          <w:color w:val="000000"/>
          <w:sz w:val="32"/>
          <w:szCs w:val="32"/>
        </w:rPr>
        <w:t>2020年省级质量工程校内竞争性申报项目推荐名单</w:t>
      </w:r>
    </w:p>
    <w:tbl>
      <w:tblPr>
        <w:tblStyle w:val="5"/>
        <w:tblW w:w="8650" w:type="dxa"/>
        <w:tblInd w:w="0" w:type="dxa"/>
        <w:tblLayout w:type="autofit"/>
        <w:tblCellMar>
          <w:top w:w="0" w:type="dxa"/>
          <w:left w:w="0" w:type="dxa"/>
          <w:bottom w:w="0" w:type="dxa"/>
          <w:right w:w="0" w:type="dxa"/>
        </w:tblCellMar>
      </w:tblPr>
      <w:tblGrid>
        <w:gridCol w:w="735"/>
        <w:gridCol w:w="1510"/>
        <w:gridCol w:w="815"/>
        <w:gridCol w:w="2920"/>
        <w:gridCol w:w="1485"/>
        <w:gridCol w:w="1185"/>
      </w:tblGrid>
      <w:tr>
        <w:tblPrEx>
          <w:tblCellMar>
            <w:top w:w="0" w:type="dxa"/>
            <w:left w:w="0" w:type="dxa"/>
            <w:bottom w:w="0" w:type="dxa"/>
            <w:right w:w="0"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序号</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项目类别</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子类别</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所属单位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负责人</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教坛新秀</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Arial" w:hAnsi="Arial" w:cs="Arial"/>
                <w:color w:val="000000"/>
                <w:sz w:val="20"/>
                <w:szCs w:val="20"/>
              </w:rPr>
            </w:pP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李炀</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思政部</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李炀</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教坛新秀</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Arial" w:hAnsi="Arial" w:cs="Arial"/>
                <w:color w:val="000000"/>
                <w:sz w:val="20"/>
                <w:szCs w:val="20"/>
              </w:rPr>
            </w:pP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艺术系</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黄杰</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教学名师</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Arial" w:hAnsi="Arial" w:cs="Arial"/>
                <w:color w:val="000000"/>
                <w:sz w:val="20"/>
                <w:szCs w:val="20"/>
              </w:rPr>
            </w:pP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王永</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学前（特殊）教育系</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王永</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hint="eastAsia" w:ascii="Arial" w:hAnsi="Arial" w:eastAsia="宋体" w:cs="Arial"/>
                <w:color w:val="000000"/>
                <w:kern w:val="0"/>
                <w:sz w:val="20"/>
                <w:szCs w:val="20"/>
                <w:lang w:bidi="ar"/>
              </w:rPr>
              <w:t>4</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教学团队</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Arial" w:hAnsi="Arial" w:cs="Arial"/>
                <w:color w:val="000000"/>
                <w:sz w:val="20"/>
                <w:szCs w:val="20"/>
              </w:rPr>
            </w:pP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kern w:val="0"/>
                <w:sz w:val="20"/>
                <w:szCs w:val="20"/>
                <w:lang w:bidi="ar"/>
              </w:rPr>
              <w:t>思政课教学团队</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思政部</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王瑞兰</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5</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教学团队</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Arial" w:hAnsi="Arial" w:cs="Arial"/>
                <w:color w:val="000000"/>
                <w:sz w:val="20"/>
                <w:szCs w:val="20"/>
              </w:rPr>
            </w:pP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Arial" w:hAnsi="Arial" w:cs="Arial"/>
                <w:color w:val="000000"/>
                <w:sz w:val="20"/>
                <w:szCs w:val="20"/>
              </w:rPr>
            </w:pPr>
            <w:r>
              <w:rPr>
                <w:rFonts w:ascii="Arial" w:hAnsi="Arial" w:eastAsia="宋体" w:cs="Arial"/>
                <w:color w:val="000000"/>
                <w:kern w:val="0"/>
                <w:sz w:val="20"/>
                <w:szCs w:val="20"/>
                <w:lang w:bidi="ar"/>
              </w:rPr>
              <w:t>小学教育（数学与科学方向）教学团队</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公共教学部</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汪维刚</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6</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教学团队</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Arial" w:hAnsi="Arial" w:cs="Arial"/>
                <w:color w:val="000000"/>
                <w:sz w:val="20"/>
                <w:szCs w:val="20"/>
              </w:rPr>
            </w:pP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Arial" w:hAnsi="Arial" w:cs="Arial"/>
                <w:color w:val="000000"/>
                <w:sz w:val="20"/>
                <w:szCs w:val="20"/>
              </w:rPr>
            </w:pPr>
            <w:r>
              <w:rPr>
                <w:rFonts w:ascii="Arial" w:hAnsi="Arial" w:eastAsia="宋体" w:cs="Arial"/>
                <w:color w:val="000000"/>
                <w:kern w:val="0"/>
                <w:sz w:val="20"/>
                <w:szCs w:val="20"/>
                <w:lang w:bidi="ar"/>
              </w:rPr>
              <w:t>早期教育教学团队</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学前（特殊）教育系</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李静</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hint="eastAsia" w:ascii="Arial" w:hAnsi="Arial" w:eastAsia="宋体" w:cs="Arial"/>
                <w:color w:val="000000"/>
                <w:kern w:val="0"/>
                <w:sz w:val="20"/>
                <w:szCs w:val="20"/>
                <w:lang w:bidi="ar"/>
              </w:rPr>
              <w:t>7</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教学研究项目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重点</w:t>
            </w:r>
            <w:r>
              <w:rPr>
                <w:rStyle w:val="16"/>
                <w:rFonts w:eastAsia="宋体"/>
                <w:lang w:bidi="ar"/>
              </w:rPr>
              <w:t xml:space="preserve"> </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思想政治理论课中大学生劳动观教育研究</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思政部</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李炀</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hint="eastAsia" w:ascii="Arial" w:hAnsi="Arial" w:eastAsia="宋体" w:cs="Arial"/>
                <w:color w:val="000000"/>
                <w:kern w:val="0"/>
                <w:sz w:val="20"/>
                <w:szCs w:val="20"/>
                <w:lang w:bidi="ar"/>
              </w:rPr>
              <w:t>8</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教学研究项目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重点</w:t>
            </w:r>
            <w:r>
              <w:rPr>
                <w:rStyle w:val="16"/>
                <w:rFonts w:eastAsia="宋体"/>
                <w:lang w:bidi="ar"/>
              </w:rPr>
              <w:t xml:space="preserve"> </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基于成果导向的大学生批判性思维能力培养的教学模式研究</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学前（特殊）教育系</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张桂芝</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hint="eastAsia" w:ascii="Arial" w:hAnsi="Arial" w:eastAsia="宋体" w:cs="Arial"/>
                <w:color w:val="000000"/>
                <w:kern w:val="0"/>
                <w:sz w:val="20"/>
                <w:szCs w:val="20"/>
                <w:lang w:bidi="ar"/>
              </w:rPr>
              <w:t>9</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教学研究项目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重点</w:t>
            </w:r>
            <w:r>
              <w:rPr>
                <w:rStyle w:val="16"/>
                <w:rFonts w:eastAsia="宋体"/>
                <w:lang w:bidi="ar"/>
              </w:rPr>
              <w:t xml:space="preserve"> </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校企合作下以</w:t>
            </w:r>
            <w:r>
              <w:rPr>
                <w:rStyle w:val="16"/>
                <w:rFonts w:eastAsia="宋体"/>
                <w:lang w:bidi="ar"/>
              </w:rPr>
              <w:t>“</w:t>
            </w:r>
            <w:r>
              <w:rPr>
                <w:rStyle w:val="17"/>
                <w:rFonts w:hint="default"/>
                <w:lang w:bidi="ar"/>
              </w:rPr>
              <w:t>艺康教结合</w:t>
            </w:r>
            <w:r>
              <w:rPr>
                <w:rStyle w:val="16"/>
                <w:rFonts w:eastAsia="宋体"/>
                <w:lang w:bidi="ar"/>
              </w:rPr>
              <w:t>”</w:t>
            </w:r>
            <w:r>
              <w:rPr>
                <w:rStyle w:val="17"/>
                <w:rFonts w:hint="default"/>
                <w:lang w:bidi="ar"/>
              </w:rPr>
              <w:t>人才为目标的高专特殊教育专业人才培养模式之研究</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学前（特殊）教育系</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张红兵</w:t>
            </w: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hint="eastAsia" w:ascii="Arial" w:hAnsi="Arial" w:eastAsia="宋体" w:cs="Arial"/>
                <w:color w:val="000000"/>
                <w:kern w:val="0"/>
                <w:sz w:val="20"/>
                <w:szCs w:val="20"/>
                <w:lang w:bidi="ar"/>
              </w:rPr>
              <w:t>10</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教学研究项目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r>
              <w:rPr>
                <w:rStyle w:val="16"/>
                <w:rFonts w:eastAsia="宋体"/>
                <w:lang w:bidi="ar"/>
              </w:rPr>
              <w:t xml:space="preserve"> </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文化</w:t>
            </w:r>
            <w:r>
              <w:rPr>
                <w:rStyle w:val="16"/>
                <w:rFonts w:eastAsia="宋体"/>
                <w:lang w:bidi="ar"/>
              </w:rPr>
              <w:t>“</w:t>
            </w:r>
            <w:r>
              <w:rPr>
                <w:rStyle w:val="17"/>
                <w:rFonts w:hint="default"/>
                <w:lang w:bidi="ar"/>
              </w:rPr>
              <w:t>寻根</w:t>
            </w:r>
            <w:r>
              <w:rPr>
                <w:rStyle w:val="16"/>
                <w:rFonts w:eastAsia="宋体"/>
                <w:lang w:bidi="ar"/>
              </w:rPr>
              <w:t>”</w:t>
            </w:r>
            <w:r>
              <w:rPr>
                <w:rStyle w:val="17"/>
                <w:rFonts w:hint="default"/>
                <w:lang w:bidi="ar"/>
              </w:rPr>
              <w:t>视域下的儿童文学教学创新研究</w:t>
            </w:r>
            <w:r>
              <w:rPr>
                <w:rStyle w:val="16"/>
                <w:rFonts w:eastAsia="宋体"/>
                <w:lang w:bidi="ar"/>
              </w:rPr>
              <w:t>——</w:t>
            </w:r>
            <w:r>
              <w:rPr>
                <w:rStyle w:val="17"/>
                <w:rFonts w:hint="default"/>
                <w:lang w:bidi="ar"/>
              </w:rPr>
              <w:t>以</w:t>
            </w:r>
            <w:r>
              <w:rPr>
                <w:rStyle w:val="16"/>
                <w:rFonts w:eastAsia="宋体"/>
                <w:lang w:bidi="ar"/>
              </w:rPr>
              <w:t>“</w:t>
            </w:r>
            <w:r>
              <w:rPr>
                <w:rStyle w:val="17"/>
                <w:rFonts w:hint="default"/>
                <w:lang w:bidi="ar"/>
              </w:rPr>
              <w:t>民间童谣</w:t>
            </w:r>
            <w:r>
              <w:rPr>
                <w:rStyle w:val="16"/>
                <w:rFonts w:eastAsia="宋体"/>
                <w:lang w:bidi="ar"/>
              </w:rPr>
              <w:t>”</w:t>
            </w:r>
            <w:r>
              <w:rPr>
                <w:rStyle w:val="17"/>
                <w:rFonts w:hint="default"/>
                <w:lang w:bidi="ar"/>
              </w:rPr>
              <w:t>为例</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社会管理与服务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王丽</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r>
              <w:rPr>
                <w:rFonts w:hint="eastAsia" w:ascii="Arial" w:hAnsi="Arial" w:eastAsia="宋体" w:cs="Arial"/>
                <w:color w:val="000000"/>
                <w:kern w:val="0"/>
                <w:sz w:val="20"/>
                <w:szCs w:val="20"/>
                <w:lang w:bidi="ar"/>
              </w:rPr>
              <w:t>1</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教学研究项目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r>
              <w:rPr>
                <w:rStyle w:val="16"/>
                <w:rFonts w:eastAsia="宋体"/>
                <w:lang w:bidi="ar"/>
              </w:rPr>
              <w:t xml:space="preserve"> </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高职百万扩招背景下，学前教育专业教学组织与评价实证研究</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学前（特殊）教育系</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刘文雅</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r>
              <w:rPr>
                <w:rFonts w:hint="eastAsia" w:ascii="Arial" w:hAnsi="Arial" w:eastAsia="宋体" w:cs="Arial"/>
                <w:color w:val="000000"/>
                <w:kern w:val="0"/>
                <w:sz w:val="20"/>
                <w:szCs w:val="20"/>
                <w:lang w:bidi="ar"/>
              </w:rPr>
              <w:t>2</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教学研究项目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r>
              <w:rPr>
                <w:rStyle w:val="16"/>
                <w:rFonts w:eastAsia="宋体"/>
                <w:lang w:bidi="ar"/>
              </w:rPr>
              <w:t xml:space="preserve"> </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产教融合背景下图书档案管理专业实训基地建设研究</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社会管理与服务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苗玉琪</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hint="eastAsia" w:ascii="Arial" w:hAnsi="Arial" w:eastAsia="宋体" w:cs="Arial"/>
                <w:color w:val="000000"/>
                <w:kern w:val="0"/>
                <w:sz w:val="20"/>
                <w:szCs w:val="20"/>
                <w:lang w:bidi="ar"/>
              </w:rPr>
              <w:t>13</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教学研究项目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r>
              <w:rPr>
                <w:rStyle w:val="16"/>
                <w:rFonts w:eastAsia="宋体"/>
                <w:lang w:bidi="ar"/>
              </w:rPr>
              <w:t xml:space="preserve"> </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Arial" w:hAnsi="Arial" w:cs="Arial"/>
                <w:color w:val="000000"/>
                <w:sz w:val="20"/>
                <w:szCs w:val="20"/>
              </w:rPr>
            </w:pPr>
            <w:r>
              <w:rPr>
                <w:rFonts w:ascii="Arial" w:hAnsi="Arial" w:eastAsia="宋体" w:cs="Arial"/>
                <w:color w:val="000000"/>
                <w:kern w:val="0"/>
                <w:sz w:val="20"/>
                <w:szCs w:val="20"/>
                <w:lang w:bidi="ar"/>
              </w:rPr>
              <w:t>AI</w:t>
            </w:r>
            <w:r>
              <w:rPr>
                <w:rStyle w:val="17"/>
                <w:rFonts w:hint="default"/>
                <w:lang w:bidi="ar"/>
              </w:rPr>
              <w:t>时代高职公共英语混合式教学模式研究</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社会管理与服务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孙婷婷</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hint="eastAsia" w:ascii="Arial" w:hAnsi="Arial" w:eastAsia="宋体" w:cs="Arial"/>
                <w:color w:val="000000"/>
                <w:kern w:val="0"/>
                <w:sz w:val="20"/>
                <w:szCs w:val="20"/>
                <w:lang w:bidi="ar"/>
              </w:rPr>
              <w:t>14</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教学研究项目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r>
              <w:rPr>
                <w:rStyle w:val="16"/>
                <w:rFonts w:eastAsia="宋体"/>
                <w:lang w:bidi="ar"/>
              </w:rPr>
              <w:t xml:space="preserve"> </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Arial" w:hAnsi="Arial" w:cs="Arial"/>
                <w:color w:val="000000"/>
                <w:sz w:val="20"/>
                <w:szCs w:val="20"/>
              </w:rPr>
            </w:pPr>
            <w:r>
              <w:rPr>
                <w:rFonts w:ascii="Arial" w:hAnsi="Arial" w:eastAsia="宋体" w:cs="Arial"/>
                <w:color w:val="000000"/>
                <w:kern w:val="0"/>
                <w:sz w:val="20"/>
                <w:szCs w:val="20"/>
                <w:lang w:bidi="ar"/>
              </w:rPr>
              <w:t>1+X</w:t>
            </w:r>
            <w:r>
              <w:rPr>
                <w:rStyle w:val="17"/>
                <w:rFonts w:hint="default"/>
                <w:lang w:bidi="ar"/>
              </w:rPr>
              <w:t>证书制度下早期教育专业课证融通的研究</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学前（特殊）教育系</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宋婕</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hint="eastAsia" w:ascii="Arial" w:hAnsi="Arial" w:eastAsia="宋体" w:cs="Arial"/>
                <w:color w:val="000000"/>
                <w:kern w:val="0"/>
                <w:sz w:val="20"/>
                <w:szCs w:val="20"/>
                <w:lang w:bidi="ar"/>
              </w:rPr>
              <w:t>15</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教学研究项目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r>
              <w:rPr>
                <w:rStyle w:val="16"/>
                <w:rFonts w:eastAsia="宋体"/>
                <w:lang w:bidi="ar"/>
              </w:rPr>
              <w:t xml:space="preserve"> </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学前专业儿童舞创编教学中的教师有效教学方法行动研究</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学前（特殊）教育系</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王韵婷</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hint="eastAsia" w:ascii="Arial" w:hAnsi="Arial" w:eastAsia="宋体" w:cs="Arial"/>
                <w:color w:val="000000"/>
                <w:kern w:val="0"/>
                <w:sz w:val="20"/>
                <w:szCs w:val="20"/>
                <w:lang w:bidi="ar"/>
              </w:rPr>
              <w:t>16</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教学研究项目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r>
              <w:rPr>
                <w:rStyle w:val="16"/>
                <w:rFonts w:eastAsia="宋体"/>
                <w:lang w:bidi="ar"/>
              </w:rPr>
              <w:t xml:space="preserve"> </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高职院校学前教育专业学生劳动素养的培养策略研究</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学前（特殊）教育系</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费腊梅</w:t>
            </w: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hint="eastAsia" w:ascii="Arial" w:hAnsi="Arial" w:eastAsia="宋体" w:cs="Arial"/>
                <w:color w:val="000000"/>
                <w:kern w:val="0"/>
                <w:sz w:val="20"/>
                <w:szCs w:val="20"/>
                <w:lang w:bidi="ar"/>
              </w:rPr>
              <w:t>17</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教学研究项目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r>
              <w:rPr>
                <w:rStyle w:val="16"/>
                <w:rFonts w:eastAsia="宋体"/>
                <w:lang w:bidi="ar"/>
              </w:rPr>
              <w:t xml:space="preserve"> </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Arial" w:hAnsi="Arial" w:cs="Arial"/>
                <w:color w:val="000000"/>
                <w:sz w:val="20"/>
                <w:szCs w:val="20"/>
              </w:rPr>
            </w:pPr>
            <w:r>
              <w:rPr>
                <w:rFonts w:ascii="Arial" w:hAnsi="Arial" w:eastAsia="宋体" w:cs="Arial"/>
                <w:color w:val="000000"/>
                <w:kern w:val="0"/>
                <w:sz w:val="20"/>
                <w:szCs w:val="20"/>
                <w:lang w:bidi="ar"/>
              </w:rPr>
              <w:t>“</w:t>
            </w:r>
            <w:r>
              <w:rPr>
                <w:rStyle w:val="17"/>
                <w:rFonts w:hint="default"/>
                <w:lang w:bidi="ar"/>
              </w:rPr>
              <w:t>大思政</w:t>
            </w:r>
            <w:r>
              <w:rPr>
                <w:rStyle w:val="16"/>
                <w:rFonts w:eastAsia="宋体"/>
                <w:lang w:bidi="ar"/>
              </w:rPr>
              <w:t>”</w:t>
            </w:r>
            <w:r>
              <w:rPr>
                <w:rStyle w:val="17"/>
                <w:rFonts w:hint="default"/>
                <w:lang w:bidi="ar"/>
              </w:rPr>
              <w:t>视域下高职高专院校资助育人工作路径研究</w:t>
            </w:r>
            <w:r>
              <w:rPr>
                <w:rStyle w:val="16"/>
                <w:rFonts w:eastAsia="宋体"/>
                <w:lang w:bidi="ar"/>
              </w:rPr>
              <w:t>——</w:t>
            </w:r>
            <w:r>
              <w:rPr>
                <w:rStyle w:val="17"/>
                <w:rFonts w:hint="default"/>
                <w:lang w:bidi="ar"/>
              </w:rPr>
              <w:t>以合肥幼儿师范高等专科学校为例</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艺术系</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孙长红</w:t>
            </w: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hint="eastAsia" w:ascii="Arial" w:hAnsi="Arial" w:eastAsia="宋体" w:cs="Arial"/>
                <w:color w:val="000000"/>
                <w:kern w:val="0"/>
                <w:sz w:val="20"/>
                <w:szCs w:val="20"/>
                <w:lang w:bidi="ar"/>
              </w:rPr>
              <w:t>18</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教学研究项目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r>
              <w:rPr>
                <w:rStyle w:val="16"/>
                <w:rFonts w:eastAsia="宋体"/>
                <w:lang w:bidi="ar"/>
              </w:rPr>
              <w:t xml:space="preserve"> </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Arial" w:hAnsi="Arial" w:cs="Arial"/>
                <w:color w:val="000000"/>
                <w:sz w:val="20"/>
                <w:szCs w:val="20"/>
              </w:rPr>
            </w:pPr>
            <w:r>
              <w:rPr>
                <w:rFonts w:ascii="Arial" w:hAnsi="Arial" w:eastAsia="宋体" w:cs="Arial"/>
                <w:color w:val="000000"/>
                <w:kern w:val="0"/>
                <w:sz w:val="20"/>
                <w:szCs w:val="20"/>
                <w:lang w:bidi="ar"/>
              </w:rPr>
              <w:t>“</w:t>
            </w:r>
            <w:r>
              <w:rPr>
                <w:rStyle w:val="18"/>
                <w:rFonts w:hint="default"/>
                <w:lang w:bidi="ar"/>
              </w:rPr>
              <w:t>课程思政</w:t>
            </w:r>
            <w:r>
              <w:rPr>
                <w:rStyle w:val="16"/>
                <w:rFonts w:eastAsia="宋体"/>
                <w:lang w:bidi="ar"/>
              </w:rPr>
              <w:t>”</w:t>
            </w:r>
            <w:r>
              <w:rPr>
                <w:rStyle w:val="18"/>
                <w:rFonts w:hint="default"/>
                <w:lang w:bidi="ar"/>
              </w:rPr>
              <w:t>视角下的高职公共英语教学改革实施路径研究</w:t>
            </w:r>
            <w:r>
              <w:rPr>
                <w:rStyle w:val="16"/>
                <w:rFonts w:eastAsia="宋体"/>
                <w:lang w:bidi="ar"/>
              </w:rPr>
              <w:t>-</w:t>
            </w:r>
            <w:r>
              <w:rPr>
                <w:rStyle w:val="18"/>
                <w:rFonts w:hint="default"/>
                <w:lang w:bidi="ar"/>
              </w:rPr>
              <w:t>以传统文化渗入教学为例</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社会管理与服务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王璠</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hint="eastAsia" w:ascii="Arial" w:hAnsi="Arial" w:eastAsia="宋体" w:cs="Arial"/>
                <w:color w:val="000000"/>
                <w:kern w:val="0"/>
                <w:sz w:val="20"/>
                <w:szCs w:val="20"/>
                <w:lang w:bidi="ar"/>
              </w:rPr>
              <w:t>19</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课程思政建设研究项目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Arial" w:hAnsi="Arial" w:cs="Arial"/>
                <w:color w:val="000000"/>
                <w:sz w:val="20"/>
                <w:szCs w:val="20"/>
              </w:rPr>
            </w:pP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高职外语课程思政研究</w:t>
            </w:r>
            <w:r>
              <w:rPr>
                <w:rStyle w:val="16"/>
                <w:rFonts w:eastAsia="宋体"/>
                <w:lang w:bidi="ar"/>
              </w:rPr>
              <w:t>—</w:t>
            </w:r>
            <w:r>
              <w:rPr>
                <w:rStyle w:val="17"/>
                <w:rFonts w:hint="default"/>
                <w:lang w:bidi="ar"/>
              </w:rPr>
              <w:t>以《综合英语》为例</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社会管理与服务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郭洁</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hint="eastAsia" w:ascii="Arial" w:hAnsi="Arial" w:eastAsia="宋体" w:cs="Arial"/>
                <w:color w:val="000000"/>
                <w:kern w:val="0"/>
                <w:sz w:val="20"/>
                <w:szCs w:val="20"/>
                <w:lang w:bidi="ar"/>
              </w:rPr>
              <w:t>20</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课程思政建设研究项目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Arial" w:hAnsi="Arial" w:cs="Arial"/>
                <w:color w:val="000000"/>
                <w:sz w:val="20"/>
                <w:szCs w:val="20"/>
              </w:rPr>
            </w:pP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课程思政视域下混合式教学改革研究</w:t>
            </w:r>
            <w:r>
              <w:rPr>
                <w:rStyle w:val="16"/>
                <w:rFonts w:eastAsia="宋体"/>
                <w:lang w:bidi="ar"/>
              </w:rPr>
              <w:t>——</w:t>
            </w:r>
            <w:r>
              <w:rPr>
                <w:rStyle w:val="17"/>
                <w:rFonts w:hint="default"/>
                <w:lang w:bidi="ar"/>
              </w:rPr>
              <w:t>以《档案业务实务》为例</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社会管理与服务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陈敏（小）</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r>
              <w:rPr>
                <w:rFonts w:hint="eastAsia" w:ascii="Arial" w:hAnsi="Arial" w:eastAsia="宋体" w:cs="Arial"/>
                <w:color w:val="000000"/>
                <w:kern w:val="0"/>
                <w:sz w:val="20"/>
                <w:szCs w:val="20"/>
                <w:lang w:bidi="ar"/>
              </w:rPr>
              <w:t>1</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课程思政建设研究项目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Arial" w:hAnsi="Arial" w:cs="Arial"/>
                <w:color w:val="000000"/>
                <w:sz w:val="20"/>
                <w:szCs w:val="20"/>
              </w:rPr>
            </w:pP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大学生职业生涯规划课程思政教学模式研究</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学前（特殊）教育系</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房兴</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r>
              <w:rPr>
                <w:rFonts w:hint="eastAsia" w:ascii="Arial" w:hAnsi="Arial" w:eastAsia="宋体" w:cs="Arial"/>
                <w:color w:val="000000"/>
                <w:kern w:val="0"/>
                <w:sz w:val="20"/>
                <w:szCs w:val="20"/>
                <w:lang w:bidi="ar"/>
              </w:rPr>
              <w:t>2</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课程思政教学名师</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Arial" w:hAnsi="Arial" w:cs="Arial"/>
                <w:color w:val="000000"/>
                <w:sz w:val="20"/>
                <w:szCs w:val="20"/>
              </w:rPr>
            </w:pP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张敏</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学前（特殊）教育系</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张敏（大）</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r>
              <w:rPr>
                <w:rFonts w:hint="eastAsia" w:ascii="Arial" w:hAnsi="Arial" w:eastAsia="宋体" w:cs="Arial"/>
                <w:color w:val="000000"/>
                <w:kern w:val="0"/>
                <w:sz w:val="20"/>
                <w:szCs w:val="20"/>
                <w:lang w:bidi="ar"/>
              </w:rPr>
              <w:t>3</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课程思政教学名师</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Arial" w:hAnsi="Arial" w:cs="Arial"/>
                <w:color w:val="000000"/>
                <w:sz w:val="20"/>
                <w:szCs w:val="20"/>
              </w:rPr>
            </w:pP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季舒鸿</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社会管理与服务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季舒鸿</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r>
              <w:rPr>
                <w:rFonts w:hint="eastAsia" w:ascii="Arial" w:hAnsi="Arial" w:eastAsia="宋体" w:cs="Arial"/>
                <w:color w:val="000000"/>
                <w:kern w:val="0"/>
                <w:sz w:val="20"/>
                <w:szCs w:val="20"/>
                <w:lang w:bidi="ar"/>
              </w:rPr>
              <w:t>4</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思想政治理论课教研项目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重点</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基于获得感的高职高专思政理论课问题式教学研究</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思政部</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卫宁</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r>
              <w:rPr>
                <w:rFonts w:hint="eastAsia" w:ascii="Arial" w:hAnsi="Arial" w:eastAsia="宋体" w:cs="Arial"/>
                <w:color w:val="000000"/>
                <w:kern w:val="0"/>
                <w:sz w:val="20"/>
                <w:szCs w:val="20"/>
                <w:lang w:bidi="ar"/>
              </w:rPr>
              <w:t>5</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思想政治理论课教研项目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重点</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《吕氏春秋》思想教化理论融入高职高专思政教育研究</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思政部</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孔令梅</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r>
              <w:rPr>
                <w:rFonts w:hint="eastAsia" w:ascii="Arial" w:hAnsi="Arial" w:eastAsia="宋体" w:cs="Arial"/>
                <w:color w:val="000000"/>
                <w:kern w:val="0"/>
                <w:sz w:val="20"/>
                <w:szCs w:val="20"/>
                <w:lang w:bidi="ar"/>
              </w:rPr>
              <w:t>6</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思想政治理论课教研项目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大中小学思政课一体化背景下高职高专思政课教师队伍建设面临的困境及解决路径研究</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思政部</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孟翠艳</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r>
              <w:rPr>
                <w:rFonts w:hint="eastAsia" w:ascii="Arial" w:hAnsi="Arial" w:eastAsia="宋体" w:cs="Arial"/>
                <w:color w:val="000000"/>
                <w:kern w:val="0"/>
                <w:sz w:val="20"/>
                <w:szCs w:val="20"/>
                <w:lang w:bidi="ar"/>
              </w:rPr>
              <w:t>7</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线上教学名师</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Arial" w:hAnsi="Arial" w:cs="Arial"/>
                <w:color w:val="000000"/>
                <w:sz w:val="20"/>
                <w:szCs w:val="20"/>
              </w:rPr>
            </w:pP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王瑞兰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思政部</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王瑞兰</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r>
              <w:rPr>
                <w:rFonts w:hint="eastAsia" w:ascii="Arial" w:hAnsi="Arial" w:eastAsia="宋体" w:cs="Arial"/>
                <w:color w:val="000000"/>
                <w:kern w:val="0"/>
                <w:sz w:val="20"/>
                <w:szCs w:val="20"/>
                <w:lang w:bidi="ar"/>
              </w:rPr>
              <w:t>8</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线上教学名师</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Arial" w:hAnsi="Arial" w:cs="Arial"/>
                <w:color w:val="000000"/>
                <w:sz w:val="20"/>
                <w:szCs w:val="20"/>
              </w:rPr>
            </w:pP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姜伟</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信息技术中心</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姜伟</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hint="eastAsia" w:ascii="Arial" w:hAnsi="Arial" w:eastAsia="宋体" w:cs="Arial"/>
                <w:color w:val="000000"/>
                <w:kern w:val="0"/>
                <w:sz w:val="20"/>
                <w:szCs w:val="20"/>
                <w:lang w:bidi="ar"/>
              </w:rPr>
              <w:t>29</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线上教学名师</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Arial" w:hAnsi="Arial" w:cs="Arial"/>
                <w:color w:val="000000"/>
                <w:sz w:val="20"/>
                <w:szCs w:val="20"/>
              </w:rPr>
            </w:pP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陈睿</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学前（特殊）教育系</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陈睿</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hint="eastAsia" w:ascii="Arial" w:hAnsi="Arial" w:eastAsia="宋体" w:cs="Arial"/>
                <w:color w:val="000000"/>
                <w:kern w:val="0"/>
                <w:sz w:val="20"/>
                <w:szCs w:val="20"/>
                <w:lang w:bidi="ar"/>
              </w:rPr>
              <w:t>30</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线上优秀教学成果奖</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特等奖</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Arial" w:hAnsi="Arial" w:cs="Arial"/>
                <w:color w:val="000000"/>
                <w:sz w:val="20"/>
                <w:szCs w:val="20"/>
              </w:rPr>
            </w:pPr>
            <w:r>
              <w:rPr>
                <w:rFonts w:ascii="Arial" w:hAnsi="Arial" w:eastAsia="宋体" w:cs="Arial"/>
                <w:color w:val="000000"/>
                <w:kern w:val="0"/>
                <w:sz w:val="20"/>
                <w:szCs w:val="20"/>
                <w:lang w:bidi="ar"/>
              </w:rPr>
              <w:t>“</w:t>
            </w:r>
            <w:r>
              <w:rPr>
                <w:rStyle w:val="17"/>
                <w:rFonts w:hint="default"/>
                <w:lang w:bidi="ar"/>
              </w:rPr>
              <w:t>四坚持两推进四保障</w:t>
            </w:r>
            <w:r>
              <w:rPr>
                <w:rStyle w:val="16"/>
                <w:rFonts w:eastAsia="宋体"/>
                <w:lang w:bidi="ar"/>
              </w:rPr>
              <w:t>”——“</w:t>
            </w:r>
            <w:r>
              <w:rPr>
                <w:rStyle w:val="17"/>
                <w:rFonts w:hint="default"/>
                <w:lang w:bidi="ar"/>
              </w:rPr>
              <w:t>等质优效</w:t>
            </w:r>
            <w:r>
              <w:rPr>
                <w:rStyle w:val="16"/>
                <w:rFonts w:eastAsia="宋体"/>
                <w:lang w:bidi="ar"/>
              </w:rPr>
              <w:t>”</w:t>
            </w:r>
            <w:r>
              <w:rPr>
                <w:rStyle w:val="17"/>
                <w:rFonts w:hint="default"/>
                <w:lang w:bidi="ar"/>
              </w:rPr>
              <w:t>的线上教学探索和实践</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校长室</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余桂东</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w:t>
            </w:r>
            <w:r>
              <w:rPr>
                <w:rFonts w:hint="eastAsia" w:ascii="Arial" w:hAnsi="Arial" w:eastAsia="宋体" w:cs="Arial"/>
                <w:color w:val="000000"/>
                <w:kern w:val="0"/>
                <w:sz w:val="20"/>
                <w:szCs w:val="20"/>
                <w:lang w:bidi="ar"/>
              </w:rPr>
              <w:t>1</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校企合作实践教育基地</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Arial" w:hAnsi="Arial" w:cs="Arial"/>
                <w:color w:val="000000"/>
                <w:sz w:val="20"/>
                <w:szCs w:val="20"/>
              </w:rPr>
            </w:pP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合肥幼儿师范高等专科学</w:t>
            </w:r>
            <w:r>
              <w:rPr>
                <w:rStyle w:val="17"/>
                <w:rFonts w:hint="default"/>
                <w:lang w:bidi="ar"/>
              </w:rPr>
              <w:t>校合肥天鹅湖大酒店实践教育基地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社会管理与服务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谭景宝</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w:t>
            </w:r>
            <w:r>
              <w:rPr>
                <w:rFonts w:hint="eastAsia" w:ascii="Arial" w:hAnsi="Arial" w:eastAsia="宋体" w:cs="Arial"/>
                <w:color w:val="000000"/>
                <w:kern w:val="0"/>
                <w:sz w:val="20"/>
                <w:szCs w:val="20"/>
                <w:lang w:bidi="ar"/>
              </w:rPr>
              <w:t>2</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示范实验实训中心</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Arial" w:hAnsi="Arial" w:cs="Arial"/>
                <w:color w:val="000000"/>
                <w:sz w:val="20"/>
                <w:szCs w:val="20"/>
              </w:rPr>
            </w:pP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kern w:val="0"/>
                <w:sz w:val="20"/>
                <w:szCs w:val="20"/>
                <w:lang w:bidi="ar"/>
              </w:rPr>
              <w:t>英语教育实验实训中心</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实验实训中心</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陈云光</w:t>
            </w:r>
          </w:p>
        </w:tc>
      </w:tr>
    </w:tbl>
    <w:p>
      <w:pPr>
        <w:rPr>
          <w:rFonts w:ascii="仿宋" w:hAnsi="仿宋" w:eastAsia="仿宋" w:cs="仿宋"/>
          <w:color w:val="000000"/>
          <w:sz w:val="32"/>
          <w:szCs w:val="32"/>
        </w:rPr>
      </w:pPr>
    </w:p>
    <w:p>
      <w:pPr>
        <w:rPr>
          <w:rFonts w:ascii="仿宋" w:hAnsi="仿宋" w:eastAsia="仿宋" w:cs="仿宋"/>
          <w:color w:val="000000"/>
          <w:sz w:val="32"/>
          <w:szCs w:val="32"/>
        </w:rPr>
      </w:pPr>
    </w:p>
    <w:p>
      <w:pPr>
        <w:rPr>
          <w:rFonts w:ascii="仿宋" w:hAnsi="仿宋" w:eastAsia="仿宋" w:cs="仿宋"/>
          <w:color w:val="000000"/>
          <w:sz w:val="32"/>
          <w:szCs w:val="32"/>
        </w:rPr>
      </w:pPr>
    </w:p>
    <w:p>
      <w:pPr>
        <w:rPr>
          <w:rFonts w:ascii="仿宋" w:hAnsi="仿宋" w:eastAsia="仿宋" w:cs="仿宋"/>
          <w:color w:val="000000"/>
          <w:sz w:val="32"/>
          <w:szCs w:val="32"/>
        </w:rPr>
      </w:pPr>
    </w:p>
    <w:p>
      <w:pPr>
        <w:rPr>
          <w:rFonts w:ascii="仿宋" w:hAnsi="仿宋" w:eastAsia="仿宋" w:cs="仿宋"/>
          <w:color w:val="000000"/>
          <w:sz w:val="32"/>
          <w:szCs w:val="32"/>
        </w:rPr>
      </w:pPr>
    </w:p>
    <w:p>
      <w:pPr>
        <w:rPr>
          <w:rFonts w:ascii="仿宋" w:hAnsi="仿宋" w:eastAsia="仿宋" w:cs="仿宋"/>
          <w:color w:val="000000"/>
          <w:sz w:val="32"/>
          <w:szCs w:val="32"/>
        </w:rPr>
      </w:pPr>
    </w:p>
    <w:p>
      <w:pPr>
        <w:rPr>
          <w:rFonts w:ascii="仿宋" w:hAnsi="仿宋" w:eastAsia="仿宋" w:cs="仿宋"/>
          <w:color w:val="000000"/>
          <w:sz w:val="32"/>
          <w:szCs w:val="32"/>
        </w:rPr>
      </w:pPr>
    </w:p>
    <w:p>
      <w:pPr>
        <w:rPr>
          <w:rFonts w:ascii="仿宋" w:hAnsi="仿宋" w:eastAsia="仿宋" w:cs="仿宋"/>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6B6466"/>
    <w:rsid w:val="00810AAE"/>
    <w:rsid w:val="008F51F3"/>
    <w:rsid w:val="00A777D7"/>
    <w:rsid w:val="00B342C0"/>
    <w:rsid w:val="00B53939"/>
    <w:rsid w:val="00DD7589"/>
    <w:rsid w:val="02AB32C4"/>
    <w:rsid w:val="08C1315E"/>
    <w:rsid w:val="0ABF09C5"/>
    <w:rsid w:val="18746518"/>
    <w:rsid w:val="1DC3432B"/>
    <w:rsid w:val="3CA01E68"/>
    <w:rsid w:val="5ADE0E47"/>
    <w:rsid w:val="62B24220"/>
    <w:rsid w:val="641B70CF"/>
    <w:rsid w:val="6479468E"/>
    <w:rsid w:val="6D876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20"/>
    <w:qFormat/>
    <w:uiPriority w:val="0"/>
    <w:pPr>
      <w:tabs>
        <w:tab w:val="center" w:pos="4153"/>
        <w:tab w:val="right" w:pos="8306"/>
      </w:tabs>
      <w:snapToGrid w:val="0"/>
      <w:jc w:val="left"/>
    </w:pPr>
    <w:rPr>
      <w:sz w:val="18"/>
      <w:szCs w:val="18"/>
    </w:rPr>
  </w:style>
  <w:style w:type="paragraph" w:styleId="3">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line="15" w:lineRule="atLeast"/>
      <w:jc w:val="left"/>
    </w:pPr>
    <w:rPr>
      <w:rFonts w:hint="eastAsia" w:ascii="宋体" w:hAnsi="宋体" w:eastAsia="宋体" w:cs="Times New Roman"/>
      <w:color w:val="333333"/>
      <w:kern w:val="0"/>
      <w:sz w:val="18"/>
      <w:szCs w:val="18"/>
    </w:rPr>
  </w:style>
  <w:style w:type="character" w:styleId="7">
    <w:name w:val="FollowedHyperlink"/>
    <w:basedOn w:val="6"/>
    <w:qFormat/>
    <w:uiPriority w:val="0"/>
    <w:rPr>
      <w:color w:val="333333"/>
      <w:u w:val="none"/>
    </w:rPr>
  </w:style>
  <w:style w:type="character" w:styleId="8">
    <w:name w:val="Hyperlink"/>
    <w:basedOn w:val="6"/>
    <w:qFormat/>
    <w:uiPriority w:val="0"/>
    <w:rPr>
      <w:color w:val="000000"/>
      <w:u w:val="none"/>
    </w:rPr>
  </w:style>
  <w:style w:type="character" w:customStyle="1" w:styleId="9">
    <w:name w:val="item-name"/>
    <w:basedOn w:val="6"/>
    <w:qFormat/>
    <w:uiPriority w:val="0"/>
  </w:style>
  <w:style w:type="character" w:customStyle="1" w:styleId="10">
    <w:name w:val="item-name1"/>
    <w:basedOn w:val="6"/>
    <w:qFormat/>
    <w:uiPriority w:val="0"/>
  </w:style>
  <w:style w:type="character" w:customStyle="1" w:styleId="11">
    <w:name w:val="column-name4"/>
    <w:basedOn w:val="6"/>
    <w:qFormat/>
    <w:uiPriority w:val="0"/>
    <w:rPr>
      <w:color w:val="026CC6"/>
    </w:rPr>
  </w:style>
  <w:style w:type="character" w:customStyle="1" w:styleId="12">
    <w:name w:val="column-name5"/>
    <w:basedOn w:val="6"/>
    <w:qFormat/>
    <w:uiPriority w:val="0"/>
    <w:rPr>
      <w:color w:val="124D83"/>
    </w:rPr>
  </w:style>
  <w:style w:type="character" w:customStyle="1" w:styleId="13">
    <w:name w:val="column-name6"/>
    <w:basedOn w:val="6"/>
    <w:qFormat/>
    <w:uiPriority w:val="0"/>
    <w:rPr>
      <w:color w:val="124D83"/>
    </w:rPr>
  </w:style>
  <w:style w:type="character" w:customStyle="1" w:styleId="14">
    <w:name w:val="column-name7"/>
    <w:basedOn w:val="6"/>
    <w:qFormat/>
    <w:uiPriority w:val="0"/>
    <w:rPr>
      <w:color w:val="124D83"/>
    </w:rPr>
  </w:style>
  <w:style w:type="character" w:customStyle="1" w:styleId="15">
    <w:name w:val="column-name8"/>
    <w:basedOn w:val="6"/>
    <w:qFormat/>
    <w:uiPriority w:val="0"/>
    <w:rPr>
      <w:color w:val="124D83"/>
    </w:rPr>
  </w:style>
  <w:style w:type="character" w:customStyle="1" w:styleId="16">
    <w:name w:val="font31"/>
    <w:basedOn w:val="6"/>
    <w:qFormat/>
    <w:uiPriority w:val="0"/>
    <w:rPr>
      <w:rFonts w:hint="default" w:ascii="Arial" w:hAnsi="Arial" w:cs="Arial"/>
      <w:color w:val="000000"/>
      <w:sz w:val="20"/>
      <w:szCs w:val="20"/>
      <w:u w:val="none"/>
    </w:rPr>
  </w:style>
  <w:style w:type="character" w:customStyle="1" w:styleId="17">
    <w:name w:val="font41"/>
    <w:basedOn w:val="6"/>
    <w:qFormat/>
    <w:uiPriority w:val="0"/>
    <w:rPr>
      <w:rFonts w:hint="eastAsia" w:ascii="宋体" w:hAnsi="宋体" w:eastAsia="宋体" w:cs="宋体"/>
      <w:color w:val="000000"/>
      <w:sz w:val="20"/>
      <w:szCs w:val="20"/>
      <w:u w:val="none"/>
    </w:rPr>
  </w:style>
  <w:style w:type="character" w:customStyle="1" w:styleId="18">
    <w:name w:val="font01"/>
    <w:basedOn w:val="6"/>
    <w:qFormat/>
    <w:uiPriority w:val="0"/>
    <w:rPr>
      <w:rFonts w:hint="eastAsia" w:ascii="宋体" w:hAnsi="宋体" w:eastAsia="宋体" w:cs="宋体"/>
      <w:color w:val="000000"/>
      <w:sz w:val="20"/>
      <w:szCs w:val="20"/>
      <w:u w:val="none"/>
    </w:rPr>
  </w:style>
  <w:style w:type="character" w:customStyle="1" w:styleId="19">
    <w:name w:val="页眉 Char"/>
    <w:basedOn w:val="6"/>
    <w:link w:val="3"/>
    <w:uiPriority w:val="0"/>
    <w:rPr>
      <w:rFonts w:asciiTheme="minorHAnsi" w:hAnsiTheme="minorHAnsi" w:eastAsiaTheme="minorEastAsia" w:cstheme="minorBidi"/>
      <w:kern w:val="2"/>
      <w:sz w:val="18"/>
      <w:szCs w:val="18"/>
    </w:rPr>
  </w:style>
  <w:style w:type="character" w:customStyle="1" w:styleId="20">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473</Words>
  <Characters>2698</Characters>
  <Lines>22</Lines>
  <Paragraphs>6</Paragraphs>
  <TotalTime>79</TotalTime>
  <ScaleCrop>false</ScaleCrop>
  <LinksUpToDate>false</LinksUpToDate>
  <CharactersWithSpaces>3165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2020-10-08T06:35:00Z</dcterms:created>
  <dc:creator>kokoro</dc:creator>
  <cp:lastModifiedBy>W</cp:lastModifiedBy>
  <dcterms:modified xsi:type="dcterms:W3CDTF">2020-10-10T02:07:46Z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